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36C" w:rsidRDefault="00103880">
      <w:pPr>
        <w:jc w:val="left"/>
        <w:rPr>
          <w:rFonts w:ascii="黑体" w:eastAsia="黑体" w:hAnsi="黑体" w:cs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2</w:t>
      </w:r>
    </w:p>
    <w:p w:rsidR="0086236C" w:rsidRDefault="00103880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用工速递使用说明书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-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机构版</w:t>
      </w:r>
    </w:p>
    <w:p w:rsidR="0086236C" w:rsidRDefault="00103880">
      <w:pPr>
        <w:numPr>
          <w:ilvl w:val="0"/>
          <w:numId w:val="1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系统登录</w:t>
      </w:r>
    </w:p>
    <w:p w:rsidR="0086236C" w:rsidRDefault="00103880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登录网站：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https://www.wjrlzysc.com/</w:t>
      </w:r>
      <w:r>
        <w:rPr>
          <w:rFonts w:ascii="仿宋_GB2312" w:eastAsia="仿宋_GB2312" w:hAnsi="仿宋_GB2312" w:cs="仿宋_GB2312" w:hint="eastAsia"/>
          <w:sz w:val="32"/>
          <w:szCs w:val="32"/>
        </w:rPr>
        <w:t>。点击“人力资源机构登录”，输入用户名、密码后即可登录系统。进入平台后在首页左侧点击“机构信息完善”，补充相关信息。新机构注册请联系：</w:t>
      </w:r>
      <w:r>
        <w:rPr>
          <w:rFonts w:ascii="仿宋_GB2312" w:eastAsia="仿宋_GB2312" w:hAnsi="仿宋_GB2312" w:cs="仿宋_GB2312" w:hint="eastAsia"/>
          <w:sz w:val="32"/>
          <w:szCs w:val="32"/>
        </w:rPr>
        <w:t>0512-63950102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86236C" w:rsidRDefault="00103880">
      <w:r>
        <w:rPr>
          <w:rFonts w:hint="eastAsia"/>
          <w:noProof/>
        </w:rPr>
        <w:drawing>
          <wp:inline distT="0" distB="0" distL="114300" distR="114300">
            <wp:extent cx="5263515" cy="2440940"/>
            <wp:effectExtent l="0" t="0" r="13335" b="16510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/>
    <w:p w:rsidR="0086236C" w:rsidRDefault="00103880">
      <w:pPr>
        <w:numPr>
          <w:ilvl w:val="0"/>
          <w:numId w:val="1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供给发布</w:t>
      </w:r>
    </w:p>
    <w:p w:rsidR="0086236C" w:rsidRDefault="00103880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发布劳动力资源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当机构有劳动力资源供给时，在平台首页左侧点击“劳动力资源发布”，选择“新增”菜单，输入相关信息后即可发布订单，等待企业接洽。</w:t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114300" distR="114300">
            <wp:extent cx="5271135" cy="2058670"/>
            <wp:effectExtent l="0" t="0" r="5715" b="1778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274310" cy="2406650"/>
            <wp:effectExtent l="0" t="0" r="2540" b="12700"/>
            <wp:docPr id="3" name="图片 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接受企业接洽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在企业发起接洽申请后，机构可在申请的企业中选择有合作意向的企业进行“接受”，沟通合作细节。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267325" cy="2058670"/>
            <wp:effectExtent l="0" t="0" r="9525" b="17780"/>
            <wp:docPr id="4" name="图片 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订单中止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若接受接洽后，机构与企业双方就订单细节未能达成一致，可点击右侧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4825" cy="352425"/>
            <wp:effectExtent l="0" t="0" r="952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按钮选择“中止”结束该订单。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268595" cy="2014220"/>
            <wp:effectExtent l="0" t="0" r="8255" b="5080"/>
            <wp:docPr id="8" name="图片 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3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申请结单</w:t>
      </w:r>
    </w:p>
    <w:p w:rsidR="0086236C" w:rsidRDefault="00103880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待用工服务完成后，机构可以点击右侧按钮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4825" cy="352425"/>
            <wp:effectExtent l="0" t="0" r="952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“申请结单”，填写实际输送人数并对企业表现进行评分，待企业确认结单后，订单即完成。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271135" cy="4105910"/>
            <wp:effectExtent l="0" t="0" r="5715" b="8890"/>
            <wp:docPr id="5" name="图片 5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1"/>
        </w:num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接取企业需求订单</w:t>
      </w:r>
    </w:p>
    <w:p w:rsidR="0086236C" w:rsidRDefault="00103880">
      <w:pPr>
        <w:numPr>
          <w:ilvl w:val="0"/>
          <w:numId w:val="4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接取订单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登录平台后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/>
          <w:sz w:val="32"/>
          <w:szCs w:val="32"/>
        </w:rPr>
        <w:t>机构可以看到企业发布订单的通知，在首页左侧点击</w:t>
      </w:r>
      <w:r>
        <w:rPr>
          <w:rFonts w:ascii="仿宋_GB2312" w:eastAsia="仿宋_GB2312" w:hAnsi="仿宋_GB2312" w:cs="仿宋_GB2312"/>
          <w:sz w:val="32"/>
          <w:szCs w:val="32"/>
        </w:rPr>
        <w:t>“</w:t>
      </w:r>
      <w:r>
        <w:rPr>
          <w:rFonts w:ascii="仿宋_GB2312" w:eastAsia="仿宋_GB2312" w:hAnsi="仿宋_GB2312" w:cs="仿宋_GB2312"/>
          <w:sz w:val="32"/>
          <w:szCs w:val="32"/>
        </w:rPr>
        <w:t>企业订单接取</w:t>
      </w:r>
      <w:r>
        <w:rPr>
          <w:rFonts w:ascii="仿宋_GB2312" w:eastAsia="仿宋_GB2312" w:hAnsi="仿宋_GB2312" w:cs="仿宋_GB2312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sz w:val="32"/>
          <w:szCs w:val="32"/>
        </w:rPr>
        <w:t>有合作意向的</w:t>
      </w:r>
      <w:r>
        <w:rPr>
          <w:rFonts w:ascii="仿宋_GB2312" w:eastAsia="仿宋_GB2312" w:hAnsi="仿宋_GB2312" w:cs="仿宋_GB2312"/>
          <w:sz w:val="32"/>
          <w:szCs w:val="32"/>
        </w:rPr>
        <w:t>订单，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点击右侧按钮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4825" cy="3524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“接单”</w:t>
      </w:r>
      <w:r>
        <w:rPr>
          <w:rFonts w:ascii="仿宋_GB2312" w:eastAsia="仿宋_GB2312" w:hAnsi="仿宋_GB2312" w:cs="仿宋_GB2312"/>
          <w:sz w:val="32"/>
          <w:szCs w:val="32"/>
        </w:rPr>
        <w:t>（同一订单，最多可</w:t>
      </w:r>
      <w:r>
        <w:rPr>
          <w:rFonts w:ascii="仿宋_GB2312" w:eastAsia="仿宋_GB2312" w:hAnsi="仿宋_GB2312" w:cs="仿宋_GB2312" w:hint="eastAsia"/>
          <w:sz w:val="32"/>
          <w:szCs w:val="32"/>
        </w:rPr>
        <w:t>由</w:t>
      </w:r>
      <w:r>
        <w:rPr>
          <w:rFonts w:ascii="仿宋_GB2312" w:eastAsia="仿宋_GB2312" w:hAnsi="仿宋_GB2312" w:cs="仿宋_GB2312"/>
          <w:sz w:val="32"/>
          <w:szCs w:val="32"/>
        </w:rPr>
        <w:t>三家机构接单）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，等</w:t>
      </w:r>
      <w:r>
        <w:rPr>
          <w:rFonts w:ascii="仿宋_GB2312" w:eastAsia="仿宋_GB2312" w:hAnsi="仿宋_GB2312" w:cs="仿宋_GB2312"/>
          <w:sz w:val="32"/>
          <w:szCs w:val="32"/>
        </w:rPr>
        <w:t>待企业派单后。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267325" cy="2585720"/>
            <wp:effectExtent l="0" t="0" r="9525" b="5080"/>
            <wp:docPr id="7" name="图片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4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查看企业信息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待企业派单后，机构可查看企业详细信息，如联系方式等，方便双方沟通订单细节，开展线下合作。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262880" cy="2656205"/>
            <wp:effectExtent l="0" t="0" r="13970" b="10795"/>
            <wp:docPr id="12" name="图片 1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4"/>
        </w:num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退单</w:t>
      </w:r>
    </w:p>
    <w:p w:rsidR="0086236C" w:rsidRDefault="0010388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若企业派单后，机构与企业双方就订单细节未能达成一致，可点击右侧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4825" cy="352425"/>
            <wp:effectExtent l="0" t="0" r="9525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按钮选择“退单”结束该订单。</w:t>
      </w:r>
    </w:p>
    <w:p w:rsidR="0086236C" w:rsidRDefault="00103880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268595" cy="2679065"/>
            <wp:effectExtent l="0" t="0" r="8255" b="6985"/>
            <wp:docPr id="18" name="图片 18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sz w:val="32"/>
          <w:szCs w:val="32"/>
        </w:rPr>
      </w:pPr>
    </w:p>
    <w:p w:rsidR="0086236C" w:rsidRDefault="00103880">
      <w:pPr>
        <w:numPr>
          <w:ilvl w:val="0"/>
          <w:numId w:val="4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完善用工信息</w:t>
      </w:r>
    </w:p>
    <w:p w:rsidR="0086236C" w:rsidRDefault="00103880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待用工服务完成后，机构需完善用工信息。选择“编辑”填写输送人数，点击提交。之后选择“添加拜访记录”，将线下沟通相关信息录入，点击提交。</w:t>
      </w:r>
    </w:p>
    <w:p w:rsidR="0086236C" w:rsidRDefault="00103880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270500" cy="2068830"/>
            <wp:effectExtent l="0" t="0" r="6350" b="7620"/>
            <wp:docPr id="13" name="图片 1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103880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272405" cy="3936365"/>
            <wp:effectExtent l="0" t="0" r="4445" b="6985"/>
            <wp:docPr id="14" name="图片 1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</w:p>
    <w:p w:rsidR="0086236C" w:rsidRDefault="00103880">
      <w:pPr>
        <w:numPr>
          <w:ilvl w:val="0"/>
          <w:numId w:val="4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申请结单</w:t>
      </w:r>
    </w:p>
    <w:p w:rsidR="0086236C" w:rsidRDefault="00103880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待用用工信息完善后，机构可以点击右侧按钮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4825" cy="352425"/>
            <wp:effectExtent l="0" t="0" r="952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</w:t>
      </w:r>
      <w:r>
        <w:rPr>
          <w:rFonts w:ascii="仿宋_GB2312" w:eastAsia="仿宋_GB2312" w:hAnsi="仿宋_GB2312" w:cs="仿宋_GB2312" w:hint="eastAsia"/>
          <w:color w:val="000000"/>
          <w:kern w:val="0"/>
          <w:sz w:val="32"/>
          <w:szCs w:val="32"/>
          <w:lang w:bidi="ar"/>
        </w:rPr>
        <w:t>“申请结单”，填写企业表现评分并提交，待企业确认结单后，订单即完成。</w:t>
      </w:r>
    </w:p>
    <w:p w:rsidR="0086236C" w:rsidRDefault="0086236C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</w:p>
    <w:p w:rsidR="0086236C" w:rsidRDefault="00103880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5270500" cy="2778760"/>
            <wp:effectExtent l="0" t="0" r="6350" b="2540"/>
            <wp:docPr id="16" name="图片 1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6C" w:rsidRDefault="0086236C">
      <w:pPr>
        <w:rPr>
          <w:rFonts w:ascii="仿宋_GB2312" w:eastAsia="仿宋_GB2312" w:hAnsi="仿宋_GB2312" w:cs="仿宋_GB2312"/>
          <w:color w:val="000000"/>
          <w:kern w:val="0"/>
          <w:sz w:val="32"/>
          <w:szCs w:val="32"/>
          <w:lang w:bidi="ar"/>
        </w:rPr>
      </w:pPr>
    </w:p>
    <w:sectPr w:rsidR="00862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64B884"/>
    <w:multiLevelType w:val="singleLevel"/>
    <w:tmpl w:val="A364B884"/>
    <w:lvl w:ilvl="0">
      <w:start w:val="1"/>
      <w:numFmt w:val="decimal"/>
      <w:suff w:val="nothing"/>
      <w:lvlText w:val="（%1）"/>
      <w:lvlJc w:val="left"/>
    </w:lvl>
  </w:abstractNum>
  <w:abstractNum w:abstractNumId="1">
    <w:nsid w:val="CC6D16A3"/>
    <w:multiLevelType w:val="singleLevel"/>
    <w:tmpl w:val="CC6D16A3"/>
    <w:lvl w:ilvl="0">
      <w:start w:val="1"/>
      <w:numFmt w:val="decimal"/>
      <w:suff w:val="nothing"/>
      <w:lvlText w:val="（%1）"/>
      <w:lvlJc w:val="left"/>
    </w:lvl>
  </w:abstractNum>
  <w:abstractNum w:abstractNumId="2">
    <w:nsid w:val="59547FA7"/>
    <w:multiLevelType w:val="singleLevel"/>
    <w:tmpl w:val="59547FA7"/>
    <w:lvl w:ilvl="0">
      <w:start w:val="1"/>
      <w:numFmt w:val="decimal"/>
      <w:suff w:val="nothing"/>
      <w:lvlText w:val="（%1）"/>
      <w:lvlJc w:val="left"/>
    </w:lvl>
  </w:abstractNum>
  <w:abstractNum w:abstractNumId="3">
    <w:nsid w:val="7FEF5D4F"/>
    <w:multiLevelType w:val="singleLevel"/>
    <w:tmpl w:val="7FEF5D4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BC6D40"/>
    <w:rsid w:val="00103880"/>
    <w:rsid w:val="0086236C"/>
    <w:rsid w:val="04BC6D40"/>
    <w:rsid w:val="477B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103880"/>
    <w:rPr>
      <w:sz w:val="18"/>
      <w:szCs w:val="18"/>
    </w:rPr>
  </w:style>
  <w:style w:type="character" w:customStyle="1" w:styleId="Char">
    <w:name w:val="批注框文本 Char"/>
    <w:basedOn w:val="a0"/>
    <w:link w:val="a4"/>
    <w:rsid w:val="0010388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103880"/>
    <w:rPr>
      <w:sz w:val="18"/>
      <w:szCs w:val="18"/>
    </w:rPr>
  </w:style>
  <w:style w:type="character" w:customStyle="1" w:styleId="Char">
    <w:name w:val="批注框文本 Char"/>
    <w:basedOn w:val="a0"/>
    <w:link w:val="a4"/>
    <w:rsid w:val="0010388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青青青椒</dc:creator>
  <cp:lastModifiedBy>Administrator</cp:lastModifiedBy>
  <cp:revision>2</cp:revision>
  <dcterms:created xsi:type="dcterms:W3CDTF">2022-01-10T05:44:00Z</dcterms:created>
  <dcterms:modified xsi:type="dcterms:W3CDTF">2022-01-26T02:12:00Z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80FF654158C641C097ABE14EA8DB3719</vt:lpwstr>
  </property>
</Properties>
</file>