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788670</wp:posOffset>
                </wp:positionV>
                <wp:extent cx="3893820" cy="5080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45030" y="2446020"/>
                          <a:ext cx="389382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firstLine="640" w:firstLineChars="200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（吴江开发区体检中心）体检项目表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4pt;margin-top:62.1pt;height:40pt;width:306.6pt;z-index:251659264;mso-width-relative:page;mso-height-relative:page;" filled="f" stroked="f" coordsize="21600,21600" o:gfxdata="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rce812QAAAAoBAAAPAAAAAAAAAAEA&#10;IAAAACIAAABkcnMvZG93bnJldi54bWxQSwECFAAUAAAACACHTuJAV+wwVEcCAAByBAAADgAAAAAA&#10;AAABACAAAAAo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firstLine="640" w:firstLineChars="200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（吴江开发区体检中心）体检项目表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2021年吴江经济技术开发区高技能人才技师、高级技师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体检项目表</w:t>
      </w:r>
    </w:p>
    <w:tbl>
      <w:tblPr>
        <w:tblStyle w:val="5"/>
        <w:tblpPr w:leftFromText="180" w:rightFromText="180" w:vertAnchor="text" w:horzAnchor="page" w:tblpX="1225" w:tblpY="1161"/>
        <w:tblOverlap w:val="never"/>
        <w:tblW w:w="10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400"/>
        <w:gridCol w:w="545"/>
        <w:gridCol w:w="1140"/>
        <w:gridCol w:w="1141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8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  别</w:t>
            </w:r>
          </w:p>
        </w:tc>
        <w:tc>
          <w:tcPr>
            <w:tcW w:w="24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   目</w:t>
            </w:r>
          </w:p>
        </w:tc>
        <w:tc>
          <w:tcPr>
            <w:tcW w:w="54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</w:t>
            </w:r>
          </w:p>
        </w:tc>
        <w:tc>
          <w:tcPr>
            <w:tcW w:w="228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女性</w:t>
            </w:r>
          </w:p>
        </w:tc>
        <w:tc>
          <w:tcPr>
            <w:tcW w:w="325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  床  意  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59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未婚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已婚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98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规体检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科、外科、身高、体重、眼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科、五官科、血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压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心、肺、肝、脾、神经系统、视力、扁桃体、咽喉、血压等一般检查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98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DR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胸部正位片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了解心脏是否肥大，肺及呼吸道有无炎症或肿瘤、结核等。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9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肝、胆、脾、胰、肾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检查肝、胆、脾、胰、肾的各种病变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98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甲状腺彩超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检查甲状腺的各种病变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978" w:hRule="atLeast"/>
          <w:jc w:val="center"/>
        </w:trPr>
        <w:tc>
          <w:tcPr>
            <w:tcW w:w="1598" w:type="dxa"/>
            <w:vMerge w:val="continue"/>
            <w:tcBorders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前列腺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检查前列腺的各种病变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5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子宫附件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检查子宫附件的各种病变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9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心电图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心肌电生理检查，可检测心肌缺血、心肌梗塞、心绞痛、心律不齐等心脏疾病。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5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血常规23项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白细胞、红细胞 、淋巴细胞比值等23项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了解血液系统及其他相关系统的情况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5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肝功能十项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谷丙转氨酶（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ALT)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，谷草转氨酶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(AST)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，谷氨酰转肽酶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(GGT)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，总蛋白（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TP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），白蛋白（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ALB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），总胆红素（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TBIL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）等十项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了解肝脏功能、对肝炎、肝硬化、肝癌、脂肪肝以及急、慢性胆道疾病，等有诊断意义。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肾功能全套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尿素氮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(BUN)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，尿酸（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UA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），肌酐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(CRE)</w:t>
            </w:r>
          </w:p>
        </w:tc>
        <w:tc>
          <w:tcPr>
            <w:tcW w:w="5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32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了解肾脏功能，诊断痛风等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血糖血脂四项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(GLU)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甘油三脂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(TG)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总胆固醇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(CHOL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高密度脂蛋白胆固醇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(HDLC)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低密度脂蛋白胆固醇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(LDLC)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诊断高血糖、高脂血症等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598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尿常规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比重(SG)、酸碱度(pH)、尿白细胞(LEU)等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尿红细胞(ERY)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对泌尿系疾病，糖尿病，肝胆系统疾病等有辅助诊断意义。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9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外阴、阴道、子宫、宫体、宫颈、附件、白带常规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598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宫颈刮片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tabs>
          <w:tab w:val="left" w:pos="946"/>
        </w:tabs>
        <w:jc w:val="both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946"/>
        </w:tabs>
        <w:jc w:val="both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946"/>
        </w:tabs>
        <w:jc w:val="both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946"/>
        </w:tabs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（苏州瀚康体检中心）体检项目表</w:t>
      </w:r>
    </w:p>
    <w:tbl>
      <w:tblPr>
        <w:tblStyle w:val="5"/>
        <w:tblpPr w:leftFromText="180" w:rightFromText="180" w:vertAnchor="text" w:horzAnchor="page" w:tblpXSpec="center" w:tblpY="831"/>
        <w:tblOverlap w:val="never"/>
        <w:tblW w:w="981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817"/>
        <w:gridCol w:w="811"/>
        <w:gridCol w:w="971"/>
        <w:gridCol w:w="971"/>
        <w:gridCol w:w="295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科别</w:t>
            </w:r>
          </w:p>
        </w:tc>
        <w:tc>
          <w:tcPr>
            <w:tcW w:w="2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未婚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已婚</w:t>
            </w:r>
          </w:p>
        </w:tc>
        <w:tc>
          <w:tcPr>
            <w:tcW w:w="2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临床专科检查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一般检查、内科、眼科常规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血常规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中性细胞数、中性细胞比率、血小板计数、血小板分布宽度、血小板压积、血红蛋白、嗜酸性粒细胞比率等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尿常规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尿亚硝酸盐、尿胆原、尿蛋白、尿pH值、尿pH值、尿比重等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通过对尿液的检查分析，可以诊断泌尿系统疾病，如泌尿系感染、肾炎、肿瘤、结石、血管病变，还可以协助诊断其他系统疾病，如糖尿病、急性胰腺炎、急性或慢性溶血、肝胆疾病等。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肝功能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丙氨酸氨基转氨酶、总胆红素(TBil)（ALT）、谷草转氨酶（AST）、谷氨酰转肽酶(GGT)、碱性磷酸酶(ALP)总蛋白(TP)、球蛋白等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是肝细胞受损最敏感的指标，升高可提示肝胆系统疾病：如急性传染性肝炎、中毒性肝炎、药物中毒性肝炎等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血糖检查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空腹血糖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通过血液检测，可了解空腹时血液中葡萄糖的含量，是筛查糖尿病最基本的方法，也是判断糖尿病病情控制程度及进行饮食指导的主要指标。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心电图（12导联）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通过心电图机检查，可诊断心律失常、心绞痛、心肌梗塞、冠心病、心室肥厚、心肌缺血、心脏传导阻滞等心脏疾患，是健康体检不可缺少的一项检查。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肾功能检查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肾功能3项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通过血液检查尿素氮 、尿酸、肌酐三项，可筛查肾脏是否受损，是否有急（慢）性肾功能减退或肾衰，有无痛风、高尿酸血症等疾病。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血脂4项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油三酯（TG）、总胆固醇（CHOL）、高密度脂蛋白（HDLC）、低密度脂蛋白（LDLC）；通过血液检查可了解血液中脂类的含量，筛查是否有高血脂症。对高血压、糖尿病、动脉硬化、心肌梗塞、脑卒中、肥胖症、冠心病、肾病综合症有较高的预测和诊断价值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妇科检查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妇检、白带常规、宫颈刮片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通过问诊女性月经史、手术史、孕产史、及对外阴、阴道分泌物、宫颈、宫体、附件的检查，可了解女性子宫大小、形态及位置有无异常，可筛查：阴道炎、宫颈糜烂、附件炎、盆腔炎等疾病。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彩超检查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腹部彩超（肝胆脾胰双肾）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彩超对人体腹腔内肝、胆、肾、胰、脾、血管等器官的内部结构形态进行检查，可筛查：脂肪肝、结石、囊肿、肿瘤、血管瘤、肝硬化、肾实质病变，是腹部脏器检查的重要项目。且彩色超声比黑白超声检查更清晰，分辨率更高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前列腺彩超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通过彩色超声影像对男性前列腺和膀胱的检查，可筛查前列腺肥大、前列腺癌、前列腺囊肿、前列腺钙化、膀胱占位性病变。是男性体检的重要检查项目。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子宫、附件彩超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通过彩色超声影像对女性子宫、附件、膀胱等部位检查，可筛查子宫肌瘤、子宫癌、子宫内膜增生、卵巢囊肿、卵巢癌、膀胱占位性病变等疾病，是女性体检的重要检查项目。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甲状腺彩超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通过彩色超声仪器更清晰地观察甲状腺肿物、结节、肿大、炎症;可发现甲状腺肿、甲状腺囊肿、甲状腺炎、甲状腺瘤、甲状腺癌等疾病。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DR检查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（不出片）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DR胸部正位检查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用数字化X射线摄影系统（DR)，对胸部进行透视检查，可筛查肺炎、肺气肿、胸膜炎、气胸、肺结核、肺癌等病。对心脏、主动脉、纵隔以及胸腔内骨骼的疾病均有诊断价值，是肺部脏器检查的重要体检项目。影像比普通X光机透视更清晰。</w:t>
            </w:r>
          </w:p>
        </w:tc>
      </w:tr>
    </w:tbl>
    <w:p>
      <w:pPr>
        <w:tabs>
          <w:tab w:val="left" w:pos="946"/>
        </w:tabs>
        <w:rPr>
          <w:rFonts w:hint="eastAsia" w:ascii="仿宋_GB2312" w:eastAsia="仿宋_GB2312" w:cs="仿宋_GB2312"/>
          <w:b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AzqkHT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A270E"/>
    <w:rsid w:val="000318AC"/>
    <w:rsid w:val="000402AF"/>
    <w:rsid w:val="00062C45"/>
    <w:rsid w:val="00066B8A"/>
    <w:rsid w:val="000750CB"/>
    <w:rsid w:val="001306E6"/>
    <w:rsid w:val="00143A0F"/>
    <w:rsid w:val="00155D0B"/>
    <w:rsid w:val="001E3A1B"/>
    <w:rsid w:val="001E7282"/>
    <w:rsid w:val="001F4543"/>
    <w:rsid w:val="0027360F"/>
    <w:rsid w:val="002A2EEB"/>
    <w:rsid w:val="002E77E2"/>
    <w:rsid w:val="00300258"/>
    <w:rsid w:val="0030472F"/>
    <w:rsid w:val="00342543"/>
    <w:rsid w:val="00351B0A"/>
    <w:rsid w:val="0039270E"/>
    <w:rsid w:val="003C2411"/>
    <w:rsid w:val="00416F30"/>
    <w:rsid w:val="0048352A"/>
    <w:rsid w:val="004B713C"/>
    <w:rsid w:val="004E0B2A"/>
    <w:rsid w:val="004E5BFE"/>
    <w:rsid w:val="00571280"/>
    <w:rsid w:val="005B5890"/>
    <w:rsid w:val="00600634"/>
    <w:rsid w:val="006053EF"/>
    <w:rsid w:val="00612A4F"/>
    <w:rsid w:val="00657598"/>
    <w:rsid w:val="00725F84"/>
    <w:rsid w:val="00783833"/>
    <w:rsid w:val="007A14F4"/>
    <w:rsid w:val="007C3EFA"/>
    <w:rsid w:val="00811767"/>
    <w:rsid w:val="008233FE"/>
    <w:rsid w:val="008352EB"/>
    <w:rsid w:val="008B735A"/>
    <w:rsid w:val="008C3B95"/>
    <w:rsid w:val="00AF1C94"/>
    <w:rsid w:val="00BB58FF"/>
    <w:rsid w:val="00C55824"/>
    <w:rsid w:val="00C71F7E"/>
    <w:rsid w:val="00CA630C"/>
    <w:rsid w:val="00CE2DDF"/>
    <w:rsid w:val="00CE4361"/>
    <w:rsid w:val="00D219F7"/>
    <w:rsid w:val="00D51DE3"/>
    <w:rsid w:val="00D73D20"/>
    <w:rsid w:val="00E303DA"/>
    <w:rsid w:val="00E42F2D"/>
    <w:rsid w:val="00E82778"/>
    <w:rsid w:val="00E83F35"/>
    <w:rsid w:val="00F629DE"/>
    <w:rsid w:val="03EA5A60"/>
    <w:rsid w:val="070A6487"/>
    <w:rsid w:val="096711BB"/>
    <w:rsid w:val="0C00740B"/>
    <w:rsid w:val="16637583"/>
    <w:rsid w:val="1B4A57C6"/>
    <w:rsid w:val="29A07206"/>
    <w:rsid w:val="2AB10322"/>
    <w:rsid w:val="2F2271E5"/>
    <w:rsid w:val="358A270E"/>
    <w:rsid w:val="3C5D09DF"/>
    <w:rsid w:val="3F9E1081"/>
    <w:rsid w:val="42744940"/>
    <w:rsid w:val="42C16891"/>
    <w:rsid w:val="4F204ED5"/>
    <w:rsid w:val="51D331C7"/>
    <w:rsid w:val="52F26C59"/>
    <w:rsid w:val="54B406A1"/>
    <w:rsid w:val="556B36D9"/>
    <w:rsid w:val="57C71208"/>
    <w:rsid w:val="5C052A43"/>
    <w:rsid w:val="5DC251DF"/>
    <w:rsid w:val="5DC94B14"/>
    <w:rsid w:val="63013114"/>
    <w:rsid w:val="669F75FE"/>
    <w:rsid w:val="69441C85"/>
    <w:rsid w:val="6AF00E76"/>
    <w:rsid w:val="6C404050"/>
    <w:rsid w:val="73984F28"/>
    <w:rsid w:val="741733F9"/>
    <w:rsid w:val="7D297FC8"/>
    <w:rsid w:val="7EA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30" w:after="15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zctt1"/>
    <w:qFormat/>
    <w:uiPriority w:val="0"/>
    <w:rPr>
      <w:b/>
      <w:bCs/>
      <w:color w:val="FF0000"/>
    </w:rPr>
  </w:style>
  <w:style w:type="character" w:customStyle="1" w:styleId="10">
    <w:name w:val="font5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6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5">
    <w:name w:val="font3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193</Words>
  <Characters>1105</Characters>
  <Lines>9</Lines>
  <Paragraphs>2</Paragraphs>
  <TotalTime>1480</TotalTime>
  <ScaleCrop>false</ScaleCrop>
  <LinksUpToDate>false</LinksUpToDate>
  <CharactersWithSpaces>1296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2018-08-23T02:31:00Z</dcterms:created>
  <dc:creator>zxn</dc:creator>
  <cp:lastModifiedBy>WPS_1176906879</cp:lastModifiedBy>
  <dcterms:modified xsi:type="dcterms:W3CDTF">2021-11-03T01:20:24Z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A38ECCBC34464D248555BC42B62BC9B4</vt:lpwstr>
  </property>
</Properties>
</file>